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5E" w:rsidRPr="00061253" w:rsidRDefault="00755C5E" w:rsidP="00755C5E">
      <w:pPr>
        <w:spacing w:line="360" w:lineRule="auto"/>
        <w:outlineLvl w:val="0"/>
        <w:rPr>
          <w:rFonts w:asciiTheme="minorHAnsi" w:hAnsiTheme="minorHAnsi" w:cs="Tahoma"/>
          <w:sz w:val="24"/>
        </w:rPr>
      </w:pPr>
    </w:p>
    <w:p w:rsidR="00755C5E" w:rsidRPr="00061253" w:rsidRDefault="00755C5E" w:rsidP="00755C5E">
      <w:pPr>
        <w:spacing w:line="360" w:lineRule="auto"/>
        <w:outlineLvl w:val="0"/>
        <w:rPr>
          <w:rFonts w:asciiTheme="minorHAnsi" w:hAnsiTheme="minorHAnsi" w:cs="Tahoma"/>
          <w:sz w:val="24"/>
        </w:rPr>
      </w:pPr>
      <w:r w:rsidRPr="00061253">
        <w:rPr>
          <w:rFonts w:asciiTheme="minorHAnsi" w:hAnsiTheme="minorHAnsi" w:cs="Tahoma"/>
          <w:sz w:val="24"/>
        </w:rPr>
        <w:object w:dxaOrig="6314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1pt;height:36.95pt" o:ole="" fillcolor="window">
            <v:imagedata r:id="rId7" o:title=""/>
          </v:shape>
          <o:OLEObject Type="Embed" ProgID="PBrush" ShapeID="_x0000_i1025" DrawAspect="Content" ObjectID="_1488373043" r:id="rId8"/>
        </w:object>
      </w:r>
    </w:p>
    <w:p w:rsidR="00755C5E" w:rsidRPr="00061253" w:rsidRDefault="00755C5E" w:rsidP="00755C5E">
      <w:pPr>
        <w:spacing w:line="360" w:lineRule="auto"/>
        <w:outlineLvl w:val="0"/>
        <w:rPr>
          <w:rFonts w:asciiTheme="minorHAnsi" w:hAnsiTheme="minorHAnsi" w:cs="Tahoma"/>
          <w:noProof/>
          <w:sz w:val="24"/>
        </w:rPr>
      </w:pPr>
    </w:p>
    <w:p w:rsidR="00755C5E" w:rsidRDefault="00755C5E" w:rsidP="00755C5E">
      <w:pPr>
        <w:spacing w:line="360" w:lineRule="auto"/>
        <w:jc w:val="center"/>
        <w:outlineLvl w:val="0"/>
        <w:rPr>
          <w:rFonts w:asciiTheme="minorHAnsi" w:hAnsiTheme="minorHAnsi" w:cs="Tahoma"/>
          <w:noProof/>
          <w:sz w:val="24"/>
        </w:rPr>
      </w:pPr>
      <w:r w:rsidRPr="00061253">
        <w:rPr>
          <w:rFonts w:asciiTheme="minorHAnsi" w:hAnsiTheme="minorHAnsi" w:cs="Tahoma"/>
          <w:noProof/>
          <w:sz w:val="24"/>
        </w:rPr>
        <w:t>Persbericht</w:t>
      </w:r>
    </w:p>
    <w:p w:rsidR="00755C5E" w:rsidRPr="00061253" w:rsidRDefault="00755C5E" w:rsidP="00755C5E">
      <w:pPr>
        <w:spacing w:line="360" w:lineRule="auto"/>
        <w:jc w:val="center"/>
        <w:outlineLvl w:val="0"/>
        <w:rPr>
          <w:rFonts w:asciiTheme="minorHAnsi" w:hAnsiTheme="minorHAnsi" w:cs="Tahoma"/>
          <w:noProof/>
          <w:sz w:val="24"/>
        </w:rPr>
      </w:pPr>
    </w:p>
    <w:p w:rsidR="00755C5E" w:rsidRPr="00061253" w:rsidRDefault="00755C5E" w:rsidP="00755C5E">
      <w:pPr>
        <w:spacing w:line="360" w:lineRule="auto"/>
        <w:jc w:val="center"/>
        <w:outlineLvl w:val="0"/>
        <w:rPr>
          <w:rFonts w:asciiTheme="minorHAnsi" w:hAnsiTheme="minorHAnsi" w:cs="Tahoma"/>
          <w:b/>
          <w:noProof/>
          <w:sz w:val="36"/>
          <w:szCs w:val="36"/>
        </w:rPr>
      </w:pPr>
      <w:r w:rsidRPr="00061253">
        <w:rPr>
          <w:rFonts w:asciiTheme="minorHAnsi" w:hAnsiTheme="minorHAnsi" w:cs="Tahoma"/>
          <w:b/>
          <w:sz w:val="36"/>
          <w:szCs w:val="36"/>
        </w:rPr>
        <w:t>geen huurverhoging voor huurders met laag inkomen</w:t>
      </w:r>
    </w:p>
    <w:p w:rsidR="00755C5E" w:rsidRPr="00D74EA8" w:rsidRDefault="00755C5E" w:rsidP="00755C5E">
      <w:pPr>
        <w:spacing w:line="360" w:lineRule="auto"/>
        <w:jc w:val="center"/>
        <w:outlineLvl w:val="0"/>
        <w:rPr>
          <w:rFonts w:asciiTheme="minorHAnsi" w:hAnsiTheme="minorHAnsi" w:cs="Tahoma"/>
          <w:b/>
          <w:i/>
          <w:noProof/>
          <w:sz w:val="36"/>
          <w:szCs w:val="36"/>
        </w:rPr>
      </w:pPr>
      <w:r w:rsidRPr="00D74EA8">
        <w:rPr>
          <w:rFonts w:asciiTheme="minorHAnsi" w:hAnsiTheme="minorHAnsi" w:cs="Tahoma"/>
          <w:b/>
          <w:i/>
          <w:noProof/>
          <w:sz w:val="36"/>
          <w:szCs w:val="36"/>
        </w:rPr>
        <w:t>huurdersvereniging boekt succes voor huurders</w:t>
      </w:r>
    </w:p>
    <w:p w:rsidR="00755C5E" w:rsidRPr="006E6C76" w:rsidRDefault="00755C5E" w:rsidP="00755C5E">
      <w:pPr>
        <w:spacing w:line="360" w:lineRule="auto"/>
        <w:jc w:val="center"/>
        <w:outlineLvl w:val="0"/>
        <w:rPr>
          <w:rFonts w:asciiTheme="minorHAnsi" w:hAnsiTheme="minorHAnsi" w:cs="Tahoma"/>
          <w:i/>
          <w:noProof/>
          <w:sz w:val="36"/>
          <w:szCs w:val="36"/>
        </w:rPr>
      </w:pPr>
    </w:p>
    <w:p w:rsidR="00755C5E" w:rsidRPr="00061253" w:rsidRDefault="00755C5E" w:rsidP="00755C5E">
      <w:pPr>
        <w:spacing w:line="276" w:lineRule="auto"/>
        <w:outlineLvl w:val="0"/>
        <w:rPr>
          <w:rFonts w:asciiTheme="minorHAnsi" w:hAnsiTheme="minorHAnsi" w:cs="Tahoma"/>
          <w:i/>
          <w:noProof/>
          <w:sz w:val="24"/>
        </w:rPr>
      </w:pPr>
      <w:r w:rsidRPr="00061253">
        <w:rPr>
          <w:rFonts w:asciiTheme="minorHAnsi" w:hAnsiTheme="minorHAnsi" w:cs="Tahoma"/>
          <w:i/>
          <w:noProof/>
          <w:sz w:val="24"/>
        </w:rPr>
        <w:t>Algemene Huurdersvereniging WOON is er in geslaagd om met woning</w:t>
      </w:r>
      <w:r>
        <w:rPr>
          <w:rFonts w:asciiTheme="minorHAnsi" w:hAnsiTheme="minorHAnsi" w:cs="Tahoma"/>
          <w:i/>
          <w:noProof/>
          <w:sz w:val="24"/>
        </w:rPr>
        <w:t>stichting</w:t>
      </w:r>
      <w:r w:rsidRPr="00061253">
        <w:rPr>
          <w:rFonts w:asciiTheme="minorHAnsi" w:hAnsiTheme="minorHAnsi" w:cs="Tahoma"/>
          <w:i/>
          <w:noProof/>
          <w:sz w:val="24"/>
        </w:rPr>
        <w:t xml:space="preserve"> Woonbor</w:t>
      </w:r>
      <w:r>
        <w:rPr>
          <w:rFonts w:asciiTheme="minorHAnsi" w:hAnsiTheme="minorHAnsi" w:cs="Tahoma"/>
          <w:i/>
          <w:noProof/>
          <w:sz w:val="24"/>
        </w:rPr>
        <w:t xml:space="preserve">g vergaande afspraken te maken </w:t>
      </w:r>
      <w:r w:rsidRPr="00061253">
        <w:rPr>
          <w:rFonts w:asciiTheme="minorHAnsi" w:hAnsiTheme="minorHAnsi" w:cs="Tahoma"/>
          <w:i/>
          <w:noProof/>
          <w:sz w:val="24"/>
        </w:rPr>
        <w:t xml:space="preserve">over </w:t>
      </w:r>
      <w:r w:rsidR="005252FC">
        <w:rPr>
          <w:rFonts w:asciiTheme="minorHAnsi" w:hAnsiTheme="minorHAnsi" w:cs="Tahoma"/>
          <w:i/>
          <w:noProof/>
          <w:sz w:val="24"/>
        </w:rPr>
        <w:t xml:space="preserve">een </w:t>
      </w:r>
      <w:r w:rsidR="005252FC">
        <w:rPr>
          <w:rFonts w:asciiTheme="minorHAnsi" w:hAnsiTheme="minorHAnsi" w:cs="Tahoma"/>
          <w:i/>
          <w:noProof/>
          <w:sz w:val="24"/>
        </w:rPr>
        <w:t>zeker gematigd huurbeleid</w:t>
      </w:r>
      <w:r w:rsidR="005252FC">
        <w:rPr>
          <w:rFonts w:asciiTheme="minorHAnsi" w:hAnsiTheme="minorHAnsi" w:cs="Tahoma"/>
          <w:i/>
          <w:noProof/>
          <w:sz w:val="24"/>
        </w:rPr>
        <w:t xml:space="preserve"> </w:t>
      </w:r>
      <w:r w:rsidRPr="00061253">
        <w:rPr>
          <w:rFonts w:asciiTheme="minorHAnsi" w:hAnsiTheme="minorHAnsi" w:cs="Tahoma"/>
          <w:i/>
          <w:noProof/>
          <w:sz w:val="24"/>
        </w:rPr>
        <w:t>voor de komende jaren.</w:t>
      </w:r>
      <w:r>
        <w:rPr>
          <w:rFonts w:asciiTheme="minorHAnsi" w:hAnsiTheme="minorHAnsi" w:cs="Tahoma"/>
          <w:i/>
          <w:noProof/>
          <w:sz w:val="24"/>
        </w:rPr>
        <w:t xml:space="preserve"> Deze afspraken zijn vastgelegd in een overeenkomst tussen AH WOON en Woonborg.</w:t>
      </w:r>
    </w:p>
    <w:p w:rsidR="00755C5E" w:rsidRPr="00755C5E" w:rsidRDefault="00755C5E" w:rsidP="00755C5E">
      <w:pPr>
        <w:spacing w:line="276" w:lineRule="auto"/>
        <w:rPr>
          <w:rFonts w:asciiTheme="minorHAnsi" w:hAnsiTheme="minorHAnsi" w:cs="Tahoma"/>
          <w:i/>
          <w:noProof/>
          <w:sz w:val="24"/>
        </w:rPr>
      </w:pPr>
      <w:bookmarkStart w:id="0" w:name="_GoBack"/>
      <w:bookmarkEnd w:id="0"/>
    </w:p>
    <w:p w:rsidR="00755C5E" w:rsidRPr="00755C5E" w:rsidRDefault="00755C5E" w:rsidP="002F3F53">
      <w:pPr>
        <w:spacing w:line="276" w:lineRule="auto"/>
        <w:rPr>
          <w:rFonts w:ascii="Calibri" w:hAnsi="Calibri"/>
          <w:sz w:val="24"/>
        </w:rPr>
      </w:pPr>
      <w:proofErr w:type="spellStart"/>
      <w:r w:rsidRPr="00755C5E">
        <w:rPr>
          <w:rFonts w:ascii="Calibri" w:hAnsi="Calibri"/>
          <w:sz w:val="24"/>
        </w:rPr>
        <w:t>Woonborg</w:t>
      </w:r>
      <w:proofErr w:type="spellEnd"/>
      <w:r w:rsidRPr="00755C5E">
        <w:rPr>
          <w:rFonts w:ascii="Calibri" w:hAnsi="Calibri"/>
          <w:sz w:val="24"/>
        </w:rPr>
        <w:t xml:space="preserve"> koos </w:t>
      </w:r>
      <w:r>
        <w:rPr>
          <w:rFonts w:ascii="Calibri" w:hAnsi="Calibri"/>
          <w:sz w:val="24"/>
        </w:rPr>
        <w:t xml:space="preserve">er </w:t>
      </w:r>
      <w:r w:rsidRPr="00755C5E">
        <w:rPr>
          <w:rFonts w:ascii="Calibri" w:hAnsi="Calibri"/>
          <w:sz w:val="24"/>
        </w:rPr>
        <w:t xml:space="preserve">zowel in 2013 als in 2014 voor om de maximaal toegestane huurverhoging door te voeren. </w:t>
      </w:r>
      <w:r>
        <w:rPr>
          <w:rFonts w:ascii="Calibri" w:hAnsi="Calibri"/>
          <w:sz w:val="24"/>
        </w:rPr>
        <w:t>O</w:t>
      </w:r>
      <w:r w:rsidRPr="00755C5E">
        <w:rPr>
          <w:rFonts w:ascii="Calibri" w:hAnsi="Calibri"/>
          <w:sz w:val="24"/>
        </w:rPr>
        <w:t xml:space="preserve">ver deze maximale huurverhoging </w:t>
      </w:r>
      <w:r>
        <w:rPr>
          <w:rFonts w:ascii="Calibri" w:hAnsi="Calibri"/>
          <w:sz w:val="24"/>
        </w:rPr>
        <w:t xml:space="preserve">werd </w:t>
      </w:r>
      <w:r w:rsidRPr="00755C5E">
        <w:rPr>
          <w:rFonts w:ascii="Calibri" w:hAnsi="Calibri"/>
          <w:sz w:val="24"/>
        </w:rPr>
        <w:t>AH WOON overstelpt met reacties van huurders. AH WOON organiseerde daarop actiebijeenkomsten</w:t>
      </w:r>
      <w:r>
        <w:rPr>
          <w:rFonts w:ascii="Calibri" w:hAnsi="Calibri"/>
          <w:sz w:val="24"/>
        </w:rPr>
        <w:t xml:space="preserve"> </w:t>
      </w:r>
      <w:r w:rsidRPr="00755C5E">
        <w:rPr>
          <w:rFonts w:ascii="Calibri" w:hAnsi="Calibri"/>
          <w:sz w:val="24"/>
        </w:rPr>
        <w:t>in de gemeenten Noordenveld, Haren, Tynaarlo en Aa en Hunze</w:t>
      </w:r>
      <w:r>
        <w:rPr>
          <w:rFonts w:ascii="Calibri" w:hAnsi="Calibri"/>
          <w:sz w:val="24"/>
        </w:rPr>
        <w:t xml:space="preserve"> dat</w:t>
      </w:r>
      <w:r w:rsidRPr="00755C5E">
        <w:rPr>
          <w:rFonts w:ascii="Calibri" w:hAnsi="Calibri"/>
          <w:sz w:val="24"/>
        </w:rPr>
        <w:t xml:space="preserve"> het werkgebied van </w:t>
      </w:r>
      <w:proofErr w:type="spellStart"/>
      <w:r w:rsidRPr="00755C5E">
        <w:rPr>
          <w:rFonts w:ascii="Calibri" w:hAnsi="Calibri"/>
          <w:sz w:val="24"/>
        </w:rPr>
        <w:t>Woonborg</w:t>
      </w:r>
      <w:proofErr w:type="spellEnd"/>
      <w:r w:rsidRPr="00755C5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is.</w:t>
      </w:r>
      <w:r w:rsidRPr="00755C5E">
        <w:rPr>
          <w:rFonts w:ascii="Calibri" w:hAnsi="Calibri"/>
          <w:sz w:val="24"/>
        </w:rPr>
        <w:t xml:space="preserve"> Het bestuur van AH WOON schrok van de problemen van veel huurders met het betalen van de woonlasten</w:t>
      </w:r>
      <w:r>
        <w:rPr>
          <w:rFonts w:ascii="Calibri" w:hAnsi="Calibri"/>
          <w:sz w:val="24"/>
        </w:rPr>
        <w:t xml:space="preserve"> en bundelde d</w:t>
      </w:r>
      <w:r w:rsidRPr="00755C5E">
        <w:rPr>
          <w:rFonts w:ascii="Calibri" w:hAnsi="Calibri"/>
          <w:sz w:val="24"/>
        </w:rPr>
        <w:t xml:space="preserve">e reacties in het Rapport Betaalbaarheid. Veel huurders tekenden ook een petitie </w:t>
      </w:r>
      <w:r>
        <w:rPr>
          <w:rFonts w:ascii="Calibri" w:hAnsi="Calibri"/>
          <w:sz w:val="24"/>
        </w:rPr>
        <w:t xml:space="preserve">via de website van AH WOON </w:t>
      </w:r>
      <w:r w:rsidRPr="00755C5E">
        <w:rPr>
          <w:rFonts w:ascii="Calibri" w:hAnsi="Calibri"/>
          <w:sz w:val="24"/>
        </w:rPr>
        <w:t xml:space="preserve">tegen de maximale huurverhoging. Zowel het rapport als de petities werden september </w:t>
      </w:r>
      <w:proofErr w:type="spellStart"/>
      <w:r w:rsidRPr="00755C5E">
        <w:rPr>
          <w:rFonts w:ascii="Calibri" w:hAnsi="Calibri"/>
          <w:sz w:val="24"/>
        </w:rPr>
        <w:t>j.l</w:t>
      </w:r>
      <w:proofErr w:type="spellEnd"/>
      <w:r w:rsidRPr="00755C5E">
        <w:rPr>
          <w:rFonts w:ascii="Calibri" w:hAnsi="Calibri"/>
          <w:sz w:val="24"/>
        </w:rPr>
        <w:t xml:space="preserve">. door AH WOON aangeboden aan de directie van </w:t>
      </w:r>
      <w:proofErr w:type="spellStart"/>
      <w:r w:rsidRPr="00755C5E">
        <w:rPr>
          <w:rFonts w:ascii="Calibri" w:hAnsi="Calibri"/>
          <w:sz w:val="24"/>
        </w:rPr>
        <w:t>Woonborg</w:t>
      </w:r>
      <w:proofErr w:type="spellEnd"/>
      <w:r w:rsidRPr="00755C5E">
        <w:rPr>
          <w:rFonts w:ascii="Calibri" w:hAnsi="Calibri"/>
          <w:sz w:val="24"/>
        </w:rPr>
        <w:t>.</w:t>
      </w:r>
    </w:p>
    <w:p w:rsidR="00755C5E" w:rsidRPr="00CA2E25" w:rsidRDefault="00755C5E" w:rsidP="002F3F53">
      <w:pPr>
        <w:spacing w:line="276" w:lineRule="auto"/>
        <w:rPr>
          <w:rFonts w:ascii="Calibri" w:hAnsi="Calibri"/>
          <w:sz w:val="24"/>
        </w:rPr>
      </w:pPr>
    </w:p>
    <w:p w:rsidR="00755C5E" w:rsidRDefault="00755C5E" w:rsidP="002F3F5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eastAsia="Arial Unicode MS" w:hAnsiTheme="minorHAnsi" w:cs="Tahoma"/>
          <w:color w:val="000000"/>
          <w:sz w:val="24"/>
          <w:bdr w:val="nil"/>
        </w:rPr>
      </w:pPr>
      <w:r w:rsidRPr="00CA2E25">
        <w:rPr>
          <w:rFonts w:ascii="Calibri" w:hAnsi="Calibri"/>
          <w:sz w:val="24"/>
        </w:rPr>
        <w:t>Tegelijkertijd</w:t>
      </w:r>
      <w:r w:rsidRPr="00CA2E25">
        <w:rPr>
          <w:rFonts w:asciiTheme="minorHAnsi" w:hAnsiTheme="minorHAnsi" w:cs="Tahoma"/>
          <w:sz w:val="24"/>
        </w:rPr>
        <w:t xml:space="preserve"> werden de uitkomsten van een woonlastenonderzoek in Drenthe bekend. Dit onderzoek was georganiseerd door de woningcorporaties en de huurdersorganisaties in Drenthe. Dat rapport onderstreept het probleem van betaalbaarheid van huren.</w:t>
      </w:r>
      <w:r w:rsidRPr="00CA2E25">
        <w:rPr>
          <w:rFonts w:asciiTheme="minorHAnsi" w:eastAsia="Arial Unicode MS" w:hAnsiTheme="minorHAnsi" w:cs="Tahoma"/>
          <w:color w:val="000000"/>
          <w:sz w:val="24"/>
          <w:bdr w:val="nil"/>
        </w:rPr>
        <w:t xml:space="preserve"> Voor een derde van de huurders bestaat er een risico dat er niet meer rond</w:t>
      </w:r>
      <w:r w:rsidR="002F3F53" w:rsidRPr="00CA2E25">
        <w:rPr>
          <w:rFonts w:asciiTheme="minorHAnsi" w:eastAsia="Arial Unicode MS" w:hAnsiTheme="minorHAnsi" w:cs="Tahoma"/>
          <w:color w:val="000000"/>
          <w:sz w:val="24"/>
          <w:bdr w:val="nil"/>
        </w:rPr>
        <w:t xml:space="preserve"> te kunnen komen</w:t>
      </w:r>
      <w:r w:rsidRPr="00CA2E25">
        <w:rPr>
          <w:rFonts w:asciiTheme="minorHAnsi" w:eastAsia="Arial Unicode MS" w:hAnsiTheme="minorHAnsi" w:cs="Tahoma"/>
          <w:color w:val="000000"/>
          <w:sz w:val="24"/>
          <w:bdr w:val="nil"/>
        </w:rPr>
        <w:t>.</w:t>
      </w:r>
    </w:p>
    <w:p w:rsidR="00CA2E25" w:rsidRDefault="00CA2E25" w:rsidP="002F3F5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eastAsia="Arial Unicode MS" w:hAnsiTheme="minorHAnsi" w:cs="Tahoma"/>
          <w:color w:val="000000"/>
          <w:sz w:val="24"/>
          <w:bdr w:val="nil"/>
        </w:rPr>
      </w:pPr>
    </w:p>
    <w:p w:rsidR="00755C5E" w:rsidRPr="00DB7BD8" w:rsidRDefault="00CA2E25" w:rsidP="00DB7B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="Tahoma"/>
          <w:sz w:val="24"/>
        </w:rPr>
      </w:pPr>
      <w:r>
        <w:rPr>
          <w:rFonts w:asciiTheme="minorHAnsi" w:eastAsia="Arial Unicode MS" w:hAnsiTheme="minorHAnsi" w:cs="Tahoma"/>
          <w:color w:val="000000"/>
          <w:sz w:val="24"/>
          <w:bdr w:val="nil"/>
        </w:rPr>
        <w:t xml:space="preserve">Daarbij de florissante meerjarenbegroting van </w:t>
      </w:r>
      <w:proofErr w:type="spellStart"/>
      <w:r>
        <w:rPr>
          <w:rFonts w:asciiTheme="minorHAnsi" w:eastAsia="Arial Unicode MS" w:hAnsiTheme="minorHAnsi" w:cs="Tahoma"/>
          <w:color w:val="000000"/>
          <w:sz w:val="24"/>
          <w:bdr w:val="nil"/>
        </w:rPr>
        <w:t>Woonborg</w:t>
      </w:r>
      <w:proofErr w:type="spellEnd"/>
      <w:r>
        <w:rPr>
          <w:rFonts w:asciiTheme="minorHAnsi" w:eastAsia="Arial Unicode MS" w:hAnsiTheme="minorHAnsi" w:cs="Tahoma"/>
          <w:color w:val="000000"/>
          <w:sz w:val="24"/>
          <w:bdr w:val="nil"/>
        </w:rPr>
        <w:t xml:space="preserve"> in acht nemend, had AH WOON voldoende aanknopingspunten om </w:t>
      </w:r>
      <w:r w:rsidRPr="00CA2E25">
        <w:rPr>
          <w:rFonts w:asciiTheme="minorHAnsi" w:hAnsiTheme="minorHAnsi" w:cs="Tahoma"/>
          <w:sz w:val="24"/>
        </w:rPr>
        <w:t>zich sterk gemaakt voor de betaalbaarheid van wonen</w:t>
      </w:r>
      <w:r w:rsidR="00DB7BD8">
        <w:rPr>
          <w:rFonts w:asciiTheme="minorHAnsi" w:hAnsiTheme="minorHAnsi" w:cs="Tahoma"/>
          <w:sz w:val="24"/>
        </w:rPr>
        <w:t>. Insteek van AH WOON daarbij wa</w:t>
      </w:r>
      <w:r w:rsidR="00652717">
        <w:rPr>
          <w:rFonts w:asciiTheme="minorHAnsi" w:hAnsiTheme="minorHAnsi" w:cs="Tahoma"/>
          <w:sz w:val="24"/>
        </w:rPr>
        <w:t>s ook dat er dit jaar geen huurverhogin</w:t>
      </w:r>
      <w:r w:rsidR="00DB7BD8">
        <w:rPr>
          <w:rFonts w:asciiTheme="minorHAnsi" w:hAnsiTheme="minorHAnsi" w:cs="Tahoma"/>
          <w:sz w:val="24"/>
        </w:rPr>
        <w:t>g aan de orde zou zijn voor de</w:t>
      </w:r>
      <w:r w:rsidRPr="00DB7BD8">
        <w:rPr>
          <w:rFonts w:asciiTheme="minorHAnsi" w:hAnsiTheme="minorHAnsi" w:cs="Tahoma"/>
          <w:sz w:val="24"/>
        </w:rPr>
        <w:t xml:space="preserve"> laagste </w:t>
      </w:r>
      <w:r w:rsidR="00DB7BD8" w:rsidRPr="00DB7BD8">
        <w:rPr>
          <w:rFonts w:asciiTheme="minorHAnsi" w:hAnsiTheme="minorHAnsi" w:cs="Tahoma"/>
          <w:sz w:val="24"/>
        </w:rPr>
        <w:t>huishoud</w:t>
      </w:r>
      <w:r w:rsidRPr="00DB7BD8">
        <w:rPr>
          <w:rFonts w:asciiTheme="minorHAnsi" w:hAnsiTheme="minorHAnsi" w:cs="Tahoma"/>
          <w:sz w:val="24"/>
        </w:rPr>
        <w:t xml:space="preserve">inkomens </w:t>
      </w:r>
      <w:r w:rsidR="00DB7BD8" w:rsidRPr="00DB7BD8">
        <w:rPr>
          <w:rFonts w:asciiTheme="minorHAnsi" w:hAnsiTheme="minorHAnsi" w:cs="Tahoma"/>
          <w:sz w:val="24"/>
        </w:rPr>
        <w:t xml:space="preserve">tot </w:t>
      </w:r>
      <w:r w:rsidRPr="00DB7BD8">
        <w:rPr>
          <w:rFonts w:asciiTheme="minorHAnsi" w:hAnsiTheme="minorHAnsi" w:cs="Tahoma"/>
          <w:sz w:val="24"/>
        </w:rPr>
        <w:t>€ 34.229,-- of lager.</w:t>
      </w:r>
      <w:r w:rsidR="00DB7BD8" w:rsidRPr="00DB7BD8">
        <w:rPr>
          <w:rFonts w:asciiTheme="minorHAnsi" w:hAnsiTheme="minorHAnsi" w:cs="Tahoma"/>
          <w:sz w:val="24"/>
        </w:rPr>
        <w:t xml:space="preserve"> Deze groep omvat meer </w:t>
      </w:r>
      <w:r w:rsidR="00755C5E" w:rsidRPr="00DB7BD8">
        <w:rPr>
          <w:rFonts w:asciiTheme="minorHAnsi" w:hAnsiTheme="minorHAnsi" w:cs="Tahoma"/>
          <w:sz w:val="24"/>
        </w:rPr>
        <w:t>dan 80% van de huurde</w:t>
      </w:r>
      <w:r w:rsidR="00DB7BD8">
        <w:rPr>
          <w:rFonts w:asciiTheme="minorHAnsi" w:hAnsiTheme="minorHAnsi" w:cs="Tahoma"/>
          <w:sz w:val="24"/>
        </w:rPr>
        <w:t xml:space="preserve">rs van een woning van </w:t>
      </w:r>
      <w:proofErr w:type="spellStart"/>
      <w:r w:rsidR="00DB7BD8">
        <w:rPr>
          <w:rFonts w:asciiTheme="minorHAnsi" w:hAnsiTheme="minorHAnsi" w:cs="Tahoma"/>
          <w:sz w:val="24"/>
        </w:rPr>
        <w:t>Woonborg</w:t>
      </w:r>
      <w:proofErr w:type="spellEnd"/>
      <w:r w:rsidR="00DB7BD8">
        <w:rPr>
          <w:rFonts w:asciiTheme="minorHAnsi" w:hAnsiTheme="minorHAnsi" w:cs="Tahoma"/>
          <w:sz w:val="24"/>
        </w:rPr>
        <w:t>.</w:t>
      </w:r>
    </w:p>
    <w:p w:rsidR="00755C5E" w:rsidRPr="00CA2E25" w:rsidRDefault="00755C5E" w:rsidP="002F3F53">
      <w:pPr>
        <w:spacing w:line="276" w:lineRule="auto"/>
        <w:rPr>
          <w:rFonts w:asciiTheme="minorHAnsi" w:hAnsiTheme="minorHAnsi" w:cs="Tahoma"/>
          <w:i/>
          <w:sz w:val="24"/>
        </w:rPr>
      </w:pPr>
    </w:p>
    <w:p w:rsidR="002F3F53" w:rsidRPr="00061253" w:rsidRDefault="00755C5E" w:rsidP="00DB7BD8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Theme="minorHAnsi" w:hAnsiTheme="minorHAnsi" w:cs="Tahoma"/>
          <w:sz w:val="24"/>
        </w:rPr>
      </w:pPr>
      <w:r w:rsidRPr="00CA2E25">
        <w:rPr>
          <w:rFonts w:asciiTheme="minorHAnsi" w:hAnsiTheme="minorHAnsi" w:cs="Tahoma"/>
          <w:i/>
          <w:sz w:val="24"/>
        </w:rPr>
        <w:t>Overeenkomst huurbeleid</w:t>
      </w:r>
    </w:p>
    <w:p w:rsidR="00755C5E" w:rsidRPr="00061253" w:rsidRDefault="00755C5E" w:rsidP="002F3F53">
      <w:pPr>
        <w:spacing w:line="276" w:lineRule="auto"/>
        <w:rPr>
          <w:rFonts w:asciiTheme="minorHAnsi" w:hAnsiTheme="minorHAnsi" w:cs="Tahoma"/>
          <w:sz w:val="24"/>
        </w:rPr>
      </w:pPr>
      <w:r w:rsidRPr="00061253">
        <w:rPr>
          <w:rFonts w:asciiTheme="minorHAnsi" w:hAnsiTheme="minorHAnsi" w:cs="Tahoma"/>
          <w:sz w:val="24"/>
        </w:rPr>
        <w:lastRenderedPageBreak/>
        <w:t>Uiteindelijk heeft dit geresulteerd in een aantal krachtige afspraken, die in een overeenkomst zijn vastgelegd.</w:t>
      </w:r>
    </w:p>
    <w:p w:rsidR="002F3F53" w:rsidRDefault="00755C5E" w:rsidP="002F3F53">
      <w:pPr>
        <w:spacing w:line="276" w:lineRule="auto"/>
        <w:rPr>
          <w:rFonts w:asciiTheme="minorHAnsi" w:hAnsiTheme="minorHAnsi" w:cs="Tahoma"/>
          <w:b/>
          <w:sz w:val="24"/>
        </w:rPr>
      </w:pPr>
      <w:r w:rsidRPr="00061253">
        <w:rPr>
          <w:rFonts w:asciiTheme="minorHAnsi" w:hAnsiTheme="minorHAnsi" w:cs="Tahoma"/>
          <w:sz w:val="24"/>
        </w:rPr>
        <w:t xml:space="preserve">Het huurbeleid is voor de jaren 2015 tot en met 2018 vastgelegd. In deze jaren zal </w:t>
      </w:r>
      <w:proofErr w:type="spellStart"/>
      <w:r w:rsidRPr="00061253">
        <w:rPr>
          <w:rFonts w:asciiTheme="minorHAnsi" w:hAnsiTheme="minorHAnsi" w:cs="Tahoma"/>
          <w:sz w:val="24"/>
        </w:rPr>
        <w:t>Woonborg</w:t>
      </w:r>
      <w:proofErr w:type="spellEnd"/>
      <w:r w:rsidRPr="00061253">
        <w:rPr>
          <w:rFonts w:asciiTheme="minorHAnsi" w:hAnsiTheme="minorHAnsi" w:cs="Tahoma"/>
          <w:sz w:val="24"/>
        </w:rPr>
        <w:t xml:space="preserve"> de huren gemiddeld met de toepasselijke inflatie verhogen. </w:t>
      </w:r>
      <w:r w:rsidRPr="002F3F53">
        <w:rPr>
          <w:rFonts w:asciiTheme="minorHAnsi" w:hAnsiTheme="minorHAnsi" w:cs="Tahoma"/>
          <w:b/>
          <w:sz w:val="24"/>
        </w:rPr>
        <w:t xml:space="preserve">Voor 2015 maakt </w:t>
      </w:r>
      <w:proofErr w:type="spellStart"/>
      <w:r w:rsidRPr="002F3F53">
        <w:rPr>
          <w:rFonts w:asciiTheme="minorHAnsi" w:hAnsiTheme="minorHAnsi" w:cs="Tahoma"/>
          <w:b/>
          <w:sz w:val="24"/>
        </w:rPr>
        <w:t>Woonborg</w:t>
      </w:r>
      <w:proofErr w:type="spellEnd"/>
      <w:r w:rsidRPr="002F3F53">
        <w:rPr>
          <w:rFonts w:asciiTheme="minorHAnsi" w:hAnsiTheme="minorHAnsi" w:cs="Tahoma"/>
          <w:b/>
          <w:sz w:val="24"/>
        </w:rPr>
        <w:t xml:space="preserve"> een uitzondering daar op en wordt de kale huur van de huurders in de laagste inkomensgroep niet verhoogd</w:t>
      </w:r>
      <w:r w:rsidR="002F3F53">
        <w:rPr>
          <w:rFonts w:asciiTheme="minorHAnsi" w:hAnsiTheme="minorHAnsi" w:cs="Tahoma"/>
          <w:b/>
          <w:sz w:val="24"/>
        </w:rPr>
        <w:t xml:space="preserve">. </w:t>
      </w:r>
      <w:r w:rsidR="00CA2E25" w:rsidRPr="00061253">
        <w:rPr>
          <w:rFonts w:asciiTheme="minorHAnsi" w:hAnsiTheme="minorHAnsi" w:cs="Tahoma"/>
          <w:sz w:val="24"/>
        </w:rPr>
        <w:t xml:space="preserve">In de overeenkomst is ook opgenomen, dat </w:t>
      </w:r>
      <w:proofErr w:type="spellStart"/>
      <w:r w:rsidR="00CA2E25" w:rsidRPr="00061253">
        <w:rPr>
          <w:rFonts w:asciiTheme="minorHAnsi" w:hAnsiTheme="minorHAnsi" w:cs="Tahoma"/>
          <w:sz w:val="24"/>
        </w:rPr>
        <w:t>Woonborg</w:t>
      </w:r>
      <w:proofErr w:type="spellEnd"/>
      <w:r w:rsidR="00CA2E25" w:rsidRPr="00061253">
        <w:rPr>
          <w:rFonts w:asciiTheme="minorHAnsi" w:hAnsiTheme="minorHAnsi" w:cs="Tahoma"/>
          <w:sz w:val="24"/>
        </w:rPr>
        <w:t xml:space="preserve"> de komende drie jaren stapsgewijs het streefhuurbeleid bijstelt waardoor een gunstig effect ontstaat voor de huurprijzen in de komende jaren. Op dit moment ligt de streefhuur voor de woningen van </w:t>
      </w:r>
      <w:proofErr w:type="spellStart"/>
      <w:r w:rsidR="00CA2E25" w:rsidRPr="00061253">
        <w:rPr>
          <w:rFonts w:asciiTheme="minorHAnsi" w:hAnsiTheme="minorHAnsi" w:cs="Tahoma"/>
          <w:sz w:val="24"/>
        </w:rPr>
        <w:t>Woonborg</w:t>
      </w:r>
      <w:proofErr w:type="spellEnd"/>
      <w:r w:rsidR="00CA2E25" w:rsidRPr="00061253">
        <w:rPr>
          <w:rFonts w:asciiTheme="minorHAnsi" w:hAnsiTheme="minorHAnsi" w:cs="Tahoma"/>
          <w:sz w:val="24"/>
        </w:rPr>
        <w:t xml:space="preserve"> op 71% van </w:t>
      </w:r>
      <w:r w:rsidR="00CA2E25">
        <w:rPr>
          <w:rFonts w:asciiTheme="minorHAnsi" w:hAnsiTheme="minorHAnsi" w:cs="Tahoma"/>
          <w:sz w:val="24"/>
        </w:rPr>
        <w:t xml:space="preserve">de wettelijke toegestane huur. </w:t>
      </w:r>
      <w:r w:rsidR="00CA2E25" w:rsidRPr="00061253">
        <w:rPr>
          <w:rFonts w:asciiTheme="minorHAnsi" w:hAnsiTheme="minorHAnsi" w:cs="Tahoma"/>
          <w:sz w:val="24"/>
        </w:rPr>
        <w:t>De komende drie jaren wil</w:t>
      </w:r>
      <w:r w:rsidR="00CA2E25">
        <w:rPr>
          <w:rFonts w:asciiTheme="minorHAnsi" w:hAnsiTheme="minorHAnsi" w:cs="Tahoma"/>
          <w:sz w:val="24"/>
        </w:rPr>
        <w:t xml:space="preserve"> </w:t>
      </w:r>
      <w:proofErr w:type="spellStart"/>
      <w:r w:rsidR="00CA2E25">
        <w:rPr>
          <w:rFonts w:asciiTheme="minorHAnsi" w:hAnsiTheme="minorHAnsi" w:cs="Tahoma"/>
          <w:sz w:val="24"/>
        </w:rPr>
        <w:t>Woonborg</w:t>
      </w:r>
      <w:proofErr w:type="spellEnd"/>
      <w:r w:rsidR="00CA2E25" w:rsidRPr="00061253">
        <w:rPr>
          <w:rFonts w:asciiTheme="minorHAnsi" w:hAnsiTheme="minorHAnsi" w:cs="Tahoma"/>
          <w:sz w:val="24"/>
        </w:rPr>
        <w:t xml:space="preserve"> die streefhuur in</w:t>
      </w:r>
      <w:r w:rsidR="00CA2E25">
        <w:rPr>
          <w:rFonts w:asciiTheme="minorHAnsi" w:hAnsiTheme="minorHAnsi" w:cs="Tahoma"/>
          <w:sz w:val="24"/>
        </w:rPr>
        <w:t xml:space="preserve"> stappen terugbrengen naar 59%.</w:t>
      </w:r>
    </w:p>
    <w:p w:rsidR="002F3F53" w:rsidRDefault="002F3F53" w:rsidP="002F3F53">
      <w:pPr>
        <w:spacing w:line="276" w:lineRule="auto"/>
        <w:rPr>
          <w:rFonts w:asciiTheme="minorHAnsi" w:hAnsiTheme="minorHAnsi" w:cs="Tahoma"/>
          <w:b/>
          <w:sz w:val="24"/>
        </w:rPr>
      </w:pPr>
    </w:p>
    <w:p w:rsidR="00755C5E" w:rsidRPr="00061253" w:rsidRDefault="002F3F53" w:rsidP="002F3F53">
      <w:pPr>
        <w:spacing w:line="276" w:lineRule="auto"/>
        <w:rPr>
          <w:rFonts w:asciiTheme="minorHAnsi" w:hAnsiTheme="minorHAnsi" w:cs="Tahoma"/>
          <w:sz w:val="24"/>
        </w:rPr>
      </w:pPr>
      <w:r w:rsidRPr="00061253">
        <w:rPr>
          <w:rFonts w:asciiTheme="minorHAnsi" w:hAnsiTheme="minorHAnsi" w:cs="Tahoma"/>
          <w:sz w:val="24"/>
        </w:rPr>
        <w:t>Het bestuur van de A</w:t>
      </w:r>
      <w:r>
        <w:rPr>
          <w:rFonts w:asciiTheme="minorHAnsi" w:hAnsiTheme="minorHAnsi" w:cs="Tahoma"/>
          <w:sz w:val="24"/>
        </w:rPr>
        <w:t>H</w:t>
      </w:r>
      <w:r w:rsidRPr="00061253">
        <w:rPr>
          <w:rFonts w:asciiTheme="minorHAnsi" w:hAnsiTheme="minorHAnsi" w:cs="Tahoma"/>
          <w:sz w:val="24"/>
        </w:rPr>
        <w:t xml:space="preserve"> WOON is content met de uitkomsten van het overleg</w:t>
      </w:r>
      <w:r>
        <w:rPr>
          <w:rFonts w:asciiTheme="minorHAnsi" w:hAnsiTheme="minorHAnsi" w:cs="Tahoma"/>
          <w:sz w:val="24"/>
        </w:rPr>
        <w:t xml:space="preserve"> en de overeenkomst. </w:t>
      </w:r>
      <w:r w:rsidRPr="002F3F53">
        <w:rPr>
          <w:rFonts w:asciiTheme="minorHAnsi" w:hAnsiTheme="minorHAnsi" w:cs="Tahoma"/>
          <w:sz w:val="24"/>
        </w:rPr>
        <w:t>AH WOON</w:t>
      </w:r>
      <w:r w:rsidR="00755C5E" w:rsidRPr="00061253">
        <w:rPr>
          <w:rFonts w:asciiTheme="minorHAnsi" w:hAnsiTheme="minorHAnsi" w:cs="Tahoma"/>
          <w:sz w:val="24"/>
        </w:rPr>
        <w:t xml:space="preserve"> begrijp</w:t>
      </w:r>
      <w:r>
        <w:rPr>
          <w:rFonts w:asciiTheme="minorHAnsi" w:hAnsiTheme="minorHAnsi" w:cs="Tahoma"/>
          <w:sz w:val="24"/>
        </w:rPr>
        <w:t>t</w:t>
      </w:r>
      <w:r w:rsidR="00755C5E" w:rsidRPr="00061253">
        <w:rPr>
          <w:rFonts w:asciiTheme="minorHAnsi" w:hAnsiTheme="minorHAnsi" w:cs="Tahoma"/>
          <w:sz w:val="24"/>
        </w:rPr>
        <w:t xml:space="preserve"> dat dit een eerste aanzet is richting betaalbaarheid van wonen. </w:t>
      </w:r>
      <w:r>
        <w:rPr>
          <w:rFonts w:asciiTheme="minorHAnsi" w:hAnsiTheme="minorHAnsi" w:cs="Tahoma"/>
          <w:sz w:val="24"/>
        </w:rPr>
        <w:t>´</w:t>
      </w:r>
      <w:r w:rsidR="00755C5E" w:rsidRPr="00061253">
        <w:rPr>
          <w:rFonts w:asciiTheme="minorHAnsi" w:hAnsiTheme="minorHAnsi" w:cs="Tahoma"/>
          <w:sz w:val="24"/>
        </w:rPr>
        <w:t xml:space="preserve">Alle kou is hiermee zeker nog niet voor alle huurders uit de lucht’ zegt </w:t>
      </w:r>
      <w:proofErr w:type="spellStart"/>
      <w:r>
        <w:rPr>
          <w:rFonts w:asciiTheme="minorHAnsi" w:hAnsiTheme="minorHAnsi" w:cs="Tahoma"/>
          <w:sz w:val="24"/>
        </w:rPr>
        <w:t>Jelly</w:t>
      </w:r>
      <w:proofErr w:type="spellEnd"/>
      <w:r>
        <w:rPr>
          <w:rFonts w:asciiTheme="minorHAnsi" w:hAnsiTheme="minorHAnsi" w:cs="Tahoma"/>
          <w:sz w:val="24"/>
        </w:rPr>
        <w:t xml:space="preserve"> van den Bosch,</w:t>
      </w:r>
      <w:r w:rsidR="00755C5E" w:rsidRPr="00061253">
        <w:rPr>
          <w:rFonts w:asciiTheme="minorHAnsi" w:hAnsiTheme="minorHAnsi" w:cs="Tahoma"/>
          <w:sz w:val="24"/>
        </w:rPr>
        <w:t xml:space="preserve"> voorzitter van AH WOON. ’We zullen nog meer stappen moeten nemen om de woonlasten terug te dringen. Want dat dat hard nodig is, is ons wel duidelijk geworden!’</w:t>
      </w:r>
    </w:p>
    <w:p w:rsidR="00755C5E" w:rsidRPr="00061253" w:rsidRDefault="00755C5E" w:rsidP="002F3F53">
      <w:pPr>
        <w:pStyle w:val="Plattetekst"/>
        <w:spacing w:line="276" w:lineRule="auto"/>
        <w:jc w:val="left"/>
        <w:rPr>
          <w:rFonts w:asciiTheme="minorHAnsi" w:hAnsiTheme="minorHAnsi" w:cs="Tahoma"/>
          <w:i/>
          <w:sz w:val="24"/>
        </w:rPr>
      </w:pPr>
    </w:p>
    <w:p w:rsidR="00755C5E" w:rsidRPr="00061253" w:rsidRDefault="00755C5E" w:rsidP="002F3F53">
      <w:pPr>
        <w:pStyle w:val="Plattetekst"/>
        <w:spacing w:line="276" w:lineRule="auto"/>
        <w:jc w:val="left"/>
        <w:rPr>
          <w:rFonts w:asciiTheme="minorHAnsi" w:hAnsiTheme="minorHAnsi" w:cs="Tahoma"/>
          <w:sz w:val="24"/>
        </w:rPr>
      </w:pPr>
      <w:r w:rsidRPr="00061253">
        <w:rPr>
          <w:rFonts w:asciiTheme="minorHAnsi" w:hAnsiTheme="minorHAnsi" w:cs="Tahoma"/>
          <w:sz w:val="24"/>
        </w:rPr>
        <w:t xml:space="preserve">De overeenkomst tussen </w:t>
      </w:r>
      <w:r w:rsidR="002F3F53">
        <w:rPr>
          <w:rFonts w:asciiTheme="minorHAnsi" w:hAnsiTheme="minorHAnsi" w:cs="Tahoma"/>
          <w:sz w:val="24"/>
        </w:rPr>
        <w:t xml:space="preserve">AH WOON en </w:t>
      </w:r>
      <w:proofErr w:type="spellStart"/>
      <w:r w:rsidRPr="00061253">
        <w:rPr>
          <w:rFonts w:asciiTheme="minorHAnsi" w:hAnsiTheme="minorHAnsi" w:cs="Tahoma"/>
          <w:sz w:val="24"/>
        </w:rPr>
        <w:t>Woonborg</w:t>
      </w:r>
      <w:proofErr w:type="spellEnd"/>
      <w:r w:rsidRPr="00061253">
        <w:rPr>
          <w:rFonts w:asciiTheme="minorHAnsi" w:hAnsiTheme="minorHAnsi" w:cs="Tahoma"/>
          <w:sz w:val="24"/>
        </w:rPr>
        <w:t xml:space="preserve"> is te downloaden </w:t>
      </w:r>
      <w:r w:rsidR="002F3F53">
        <w:rPr>
          <w:rFonts w:asciiTheme="minorHAnsi" w:hAnsiTheme="minorHAnsi" w:cs="Tahoma"/>
          <w:sz w:val="24"/>
        </w:rPr>
        <w:t>www.ahwoon.nl.</w:t>
      </w:r>
    </w:p>
    <w:p w:rsidR="00755C5E" w:rsidRPr="00061253" w:rsidRDefault="00755C5E" w:rsidP="002F3F53">
      <w:pPr>
        <w:pStyle w:val="Plattetekst"/>
        <w:spacing w:line="276" w:lineRule="auto"/>
        <w:jc w:val="left"/>
        <w:rPr>
          <w:rFonts w:asciiTheme="minorHAnsi" w:hAnsiTheme="minorHAnsi" w:cs="Tahoma"/>
          <w:sz w:val="24"/>
        </w:rPr>
      </w:pPr>
      <w:r w:rsidRPr="00061253">
        <w:rPr>
          <w:rFonts w:asciiTheme="minorHAnsi" w:hAnsiTheme="minorHAnsi" w:cs="Tahoma"/>
          <w:sz w:val="24"/>
        </w:rPr>
        <w:t>_______________________________________________________________________</w:t>
      </w:r>
    </w:p>
    <w:p w:rsidR="00755C5E" w:rsidRPr="00D74EA8" w:rsidRDefault="00755C5E" w:rsidP="002F3F53">
      <w:pPr>
        <w:spacing w:line="276" w:lineRule="auto"/>
        <w:rPr>
          <w:rFonts w:asciiTheme="minorHAnsi" w:hAnsiTheme="minorHAnsi"/>
          <w:i/>
          <w:sz w:val="24"/>
        </w:rPr>
      </w:pPr>
      <w:r w:rsidRPr="00D74EA8">
        <w:rPr>
          <w:rFonts w:asciiTheme="minorHAnsi" w:hAnsiTheme="minorHAnsi"/>
          <w:i/>
          <w:sz w:val="24"/>
        </w:rPr>
        <w:t>Voor eventuele nadere informatie voor de redactie:</w:t>
      </w:r>
    </w:p>
    <w:p w:rsidR="00755C5E" w:rsidRPr="00D74EA8" w:rsidRDefault="00755C5E" w:rsidP="002F3F53">
      <w:pPr>
        <w:spacing w:line="276" w:lineRule="auto"/>
        <w:rPr>
          <w:rFonts w:asciiTheme="minorHAnsi" w:hAnsiTheme="minorHAnsi"/>
          <w:i/>
          <w:sz w:val="24"/>
        </w:rPr>
      </w:pPr>
      <w:proofErr w:type="spellStart"/>
      <w:r w:rsidRPr="00D74EA8">
        <w:rPr>
          <w:rFonts w:asciiTheme="minorHAnsi" w:hAnsiTheme="minorHAnsi"/>
          <w:i/>
          <w:sz w:val="24"/>
        </w:rPr>
        <w:t>Jelly</w:t>
      </w:r>
      <w:proofErr w:type="spellEnd"/>
      <w:r w:rsidRPr="00D74EA8">
        <w:rPr>
          <w:rFonts w:asciiTheme="minorHAnsi" w:hAnsiTheme="minorHAnsi"/>
          <w:i/>
          <w:sz w:val="24"/>
        </w:rPr>
        <w:t xml:space="preserve"> van den Bosch, voorzitter Algemene Huurdersvereniging WOON</w:t>
      </w:r>
    </w:p>
    <w:p w:rsidR="00755C5E" w:rsidRPr="00D74EA8" w:rsidRDefault="00755C5E" w:rsidP="002F3F53">
      <w:pPr>
        <w:spacing w:line="276" w:lineRule="auto"/>
        <w:rPr>
          <w:rFonts w:asciiTheme="minorHAnsi" w:hAnsiTheme="minorHAnsi"/>
          <w:i/>
          <w:sz w:val="24"/>
        </w:rPr>
      </w:pPr>
      <w:r w:rsidRPr="00D74EA8">
        <w:rPr>
          <w:rFonts w:asciiTheme="minorHAnsi" w:hAnsiTheme="minorHAnsi"/>
          <w:i/>
          <w:sz w:val="24"/>
          <w:u w:val="single"/>
        </w:rPr>
        <w:t>jellyvandenbosch@hotmail.com</w:t>
      </w:r>
      <w:r w:rsidRPr="00D74EA8">
        <w:rPr>
          <w:rFonts w:asciiTheme="minorHAnsi" w:hAnsiTheme="minorHAnsi"/>
          <w:i/>
          <w:sz w:val="24"/>
        </w:rPr>
        <w:t xml:space="preserve"> of 050-5019757 of 06-20720706.</w:t>
      </w:r>
    </w:p>
    <w:p w:rsidR="00755C5E" w:rsidRPr="00061253" w:rsidRDefault="00755C5E" w:rsidP="002F3F53">
      <w:pPr>
        <w:spacing w:line="276" w:lineRule="auto"/>
        <w:rPr>
          <w:rFonts w:asciiTheme="minorHAnsi" w:hAnsiTheme="minorHAnsi" w:cs="Tahoma"/>
          <w:sz w:val="24"/>
        </w:rPr>
      </w:pPr>
    </w:p>
    <w:p w:rsidR="00755C5E" w:rsidRDefault="00755C5E" w:rsidP="002F3F53">
      <w:pPr>
        <w:spacing w:line="276" w:lineRule="auto"/>
      </w:pPr>
      <w:r w:rsidRPr="00061253">
        <w:rPr>
          <w:rFonts w:asciiTheme="minorHAnsi" w:hAnsiTheme="minorHAnsi" w:cs="Tahoma"/>
          <w:sz w:val="24"/>
        </w:rPr>
        <w:t>20 maart 2015</w:t>
      </w:r>
    </w:p>
    <w:sectPr w:rsidR="00755C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0A1" w:rsidRDefault="008960A1" w:rsidP="00AC4383">
      <w:r>
        <w:separator/>
      </w:r>
    </w:p>
  </w:endnote>
  <w:endnote w:type="continuationSeparator" w:id="0">
    <w:p w:rsidR="008960A1" w:rsidRDefault="008960A1" w:rsidP="00AC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1451809"/>
      <w:docPartObj>
        <w:docPartGallery w:val="Page Numbers (Bottom of Page)"/>
        <w:docPartUnique/>
      </w:docPartObj>
    </w:sdtPr>
    <w:sdtContent>
      <w:p w:rsidR="00AC4383" w:rsidRDefault="00AC438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C4383" w:rsidRDefault="00AC438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0A1" w:rsidRDefault="008960A1" w:rsidP="00AC4383">
      <w:r>
        <w:separator/>
      </w:r>
    </w:p>
  </w:footnote>
  <w:footnote w:type="continuationSeparator" w:id="0">
    <w:p w:rsidR="008960A1" w:rsidRDefault="008960A1" w:rsidP="00AC4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5E"/>
    <w:rsid w:val="002F3F53"/>
    <w:rsid w:val="005252FC"/>
    <w:rsid w:val="00652717"/>
    <w:rsid w:val="00653357"/>
    <w:rsid w:val="00755C5E"/>
    <w:rsid w:val="008960A1"/>
    <w:rsid w:val="00AC4383"/>
    <w:rsid w:val="00CA2E25"/>
    <w:rsid w:val="00D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5C5E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755C5E"/>
    <w:pPr>
      <w:jc w:val="both"/>
    </w:pPr>
  </w:style>
  <w:style w:type="character" w:customStyle="1" w:styleId="PlattetekstChar">
    <w:name w:val="Platte tekst Char"/>
    <w:basedOn w:val="Standaardalinea-lettertype"/>
    <w:link w:val="Plattetekst"/>
    <w:rsid w:val="00755C5E"/>
    <w:rPr>
      <w:rFonts w:ascii="Arial" w:eastAsia="Times New Roman" w:hAnsi="Arial" w:cs="Times New Roman"/>
      <w:szCs w:val="24"/>
      <w:lang w:eastAsia="nl-NL"/>
    </w:rPr>
  </w:style>
  <w:style w:type="character" w:styleId="Hyperlink">
    <w:name w:val="Hyperlink"/>
    <w:rsid w:val="00755C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C43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4383"/>
    <w:rPr>
      <w:rFonts w:ascii="Arial" w:eastAsia="Times New Roman" w:hAnsi="Arial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C43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4383"/>
    <w:rPr>
      <w:rFonts w:ascii="Arial" w:eastAsia="Times New Roman" w:hAnsi="Arial" w:cs="Times New Roman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55C5E"/>
    <w:pPr>
      <w:spacing w:after="0" w:line="240" w:lineRule="auto"/>
    </w:pPr>
    <w:rPr>
      <w:rFonts w:ascii="Arial" w:eastAsia="Times New Roman" w:hAnsi="Arial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755C5E"/>
    <w:pPr>
      <w:jc w:val="both"/>
    </w:pPr>
  </w:style>
  <w:style w:type="character" w:customStyle="1" w:styleId="PlattetekstChar">
    <w:name w:val="Platte tekst Char"/>
    <w:basedOn w:val="Standaardalinea-lettertype"/>
    <w:link w:val="Plattetekst"/>
    <w:rsid w:val="00755C5E"/>
    <w:rPr>
      <w:rFonts w:ascii="Arial" w:eastAsia="Times New Roman" w:hAnsi="Arial" w:cs="Times New Roman"/>
      <w:szCs w:val="24"/>
      <w:lang w:eastAsia="nl-NL"/>
    </w:rPr>
  </w:style>
  <w:style w:type="character" w:styleId="Hyperlink">
    <w:name w:val="Hyperlink"/>
    <w:rsid w:val="00755C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C43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C4383"/>
    <w:rPr>
      <w:rFonts w:ascii="Arial" w:eastAsia="Times New Roman" w:hAnsi="Arial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C43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4383"/>
    <w:rPr>
      <w:rFonts w:ascii="Arial" w:eastAsia="Times New Roman" w:hAnsi="Arial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Jelly</dc:creator>
  <cp:lastModifiedBy>Jelly</cp:lastModifiedBy>
  <cp:revision>5</cp:revision>
  <dcterms:created xsi:type="dcterms:W3CDTF">2015-03-20T14:19:00Z</dcterms:created>
  <dcterms:modified xsi:type="dcterms:W3CDTF">2015-03-20T15:11:00Z</dcterms:modified>
</cp:coreProperties>
</file>